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3C68B"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项目六</w:t>
      </w:r>
      <w:r>
        <w:rPr>
          <w:rFonts w:hint="eastAsia"/>
          <w:b/>
          <w:sz w:val="28"/>
          <w:szCs w:val="28"/>
        </w:rPr>
        <w:t xml:space="preserve">  食物中毒案例分析</w:t>
      </w:r>
    </w:p>
    <w:p w14:paraId="3587FB2E">
      <w:pPr>
        <w:spacing w:line="360" w:lineRule="auto"/>
        <w:rPr>
          <w:rFonts w:hint="default" w:ascii="宋体" w:hAnsi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实训目的：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掌握食物中毒的特点、诊断与急救原则，熟悉食物中毒的分类、调查处理和预防措施</w:t>
      </w:r>
    </w:p>
    <w:p w14:paraId="4E57D936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评估对象：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60周岁及以上中国老年人均适用本方法</w:t>
      </w:r>
    </w:p>
    <w:p w14:paraId="6B2F5CCE"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评估地点：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评估对象现居住地或其所在养老服务机构、医疗机构等</w:t>
      </w:r>
    </w:p>
    <w:p w14:paraId="12A64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学时：2学时</w:t>
      </w:r>
    </w:p>
    <w:p w14:paraId="7D150B91">
      <w:pPr>
        <w:spacing w:line="360" w:lineRule="auto"/>
        <w:ind w:firstLine="562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【</w:t>
      </w:r>
      <w:r>
        <w:rPr>
          <w:rFonts w:hint="eastAsia" w:ascii="宋体" w:hAnsi="宋体" w:cs="Times New Roman"/>
          <w:b/>
          <w:bCs/>
          <w:kern w:val="2"/>
          <w:sz w:val="28"/>
          <w:szCs w:val="28"/>
          <w:lang w:val="en-US" w:eastAsia="zh-CN" w:bidi="ar-SA"/>
        </w:rPr>
        <w:t>案例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】</w:t>
      </w:r>
      <w:r>
        <w:rPr>
          <w:rFonts w:hint="eastAsia" w:ascii="宋体" w:hAnsi="宋体" w:cs="宋体"/>
          <w:b w:val="0"/>
          <w:bCs w:val="0"/>
          <w:kern w:val="2"/>
          <w:sz w:val="28"/>
          <w:szCs w:val="28"/>
          <w:lang w:val="en-US" w:eastAsia="zh-CN" w:bidi="ar-SA"/>
        </w:rPr>
        <w:t xml:space="preserve">  某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年4 月15 日12时，某</w:t>
      </w: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地一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自助餐厅共有261人就餐。当日下午17时，1名就餐者出现发热、腹痛、腹泻。随后陆续有新病例发生，且症状相似。截至4月16日中午14点，共有19日发病，以消化道症状伴发热为主，临床以抗感染和补液治疗为主，无死亡病例。该市疾病预防控制中心接到报告后，于16日下午16:00，立即组织赴现场进行调查。</w:t>
      </w:r>
    </w:p>
    <w:p w14:paraId="5F5DBFA7">
      <w:pPr>
        <w:spacing w:line="360" w:lineRule="auto"/>
        <w:ind w:firstLine="562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lang w:val="en-US" w:eastAsia="zh-CN" w:bidi="ar-SA"/>
        </w:rPr>
        <w:t>问题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如何判断食物中互事件？</w:t>
      </w:r>
    </w:p>
    <w:p w14:paraId="339AFBA5">
      <w:pPr>
        <w:spacing w:line="360" w:lineRule="auto"/>
        <w:ind w:firstLine="562" w:firstLineChars="200"/>
        <w:jc w:val="both"/>
        <w:rPr>
          <w:rFonts w:hint="default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lang w:val="en-US" w:eastAsia="zh-CN" w:bidi="ar-SA"/>
        </w:rPr>
        <w:t>问题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细菌性食物中毒和化学性食物中毒有何区别？</w:t>
      </w:r>
    </w:p>
    <w:p w14:paraId="623C71AF">
      <w:pPr>
        <w:spacing w:line="360" w:lineRule="auto"/>
        <w:ind w:firstLine="562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lang w:val="en-US" w:eastAsia="zh-CN" w:bidi="ar-SA"/>
        </w:rPr>
        <w:t>问题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细菌性食物中毒的流行病学特点、中毒潜伏期及主要临床表现有哪些</w:t>
      </w: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，对患者应采取哪些紧急处理措施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？</w:t>
      </w:r>
    </w:p>
    <w:p w14:paraId="14BE2F61">
      <w:pPr>
        <w:spacing w:line="360" w:lineRule="auto"/>
        <w:ind w:firstLine="562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lang w:val="en-US" w:eastAsia="zh-CN" w:bidi="ar-SA"/>
        </w:rPr>
        <w:t>问题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食物中毒的调查包含哪些内容？</w:t>
      </w:r>
    </w:p>
    <w:p w14:paraId="385865E6">
      <w:pPr>
        <w:spacing w:line="360" w:lineRule="auto"/>
        <w:ind w:firstLine="560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调查结果显示：</w:t>
      </w:r>
    </w:p>
    <w:p w14:paraId="5E557B83">
      <w:pPr>
        <w:spacing w:line="360" w:lineRule="auto"/>
        <w:ind w:firstLine="562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bCs/>
          <w:kern w:val="2"/>
          <w:sz w:val="28"/>
          <w:szCs w:val="28"/>
          <w:lang w:val="en-US" w:eastAsia="zh-CN" w:bidi="ar-SA"/>
        </w:rPr>
        <w:t>确定发病人群：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此次食物中毒事件起始于4 月 15 日午餐后，截止到 4 月 16 日午餐后，各餐次均有病例发生。共同就餐者 261人，发病者 26人，发病率为9.96%，发病者年龄最大41岁，最小11岁。首例患者出现在4 月 15 日17 时，末例在 18 日 18 时，最短潜伏期 4 小时，最长潜伏期48 小时，平均潜伏期15 小时。</w:t>
      </w:r>
    </w:p>
    <w:p w14:paraId="66E3AE41">
      <w:pPr>
        <w:spacing w:line="360" w:lineRule="auto"/>
        <w:ind w:firstLine="562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bCs/>
          <w:kern w:val="2"/>
          <w:sz w:val="28"/>
          <w:szCs w:val="28"/>
          <w:lang w:val="en-US" w:eastAsia="zh-CN" w:bidi="ar-SA"/>
        </w:rPr>
        <w:t>发病临床表现：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患者主要症状为发热、腹痛、腹泻。腹泻每日数次至10 余次，多为黄绿色水样便；50%( 13/26) 的患者有发热症状，体温为 38. 3℃～39. 6℃;70%( 18/26) 的患者有腹痛，主要为脐周和上腹绞痛;部分患者有恶心、呕吐等症状。所有患者 均无粘液脓血便或里急后重等肠道传染病症状。</w:t>
      </w:r>
    </w:p>
    <w:p w14:paraId="055ABBE3">
      <w:pPr>
        <w:spacing w:line="360" w:lineRule="auto"/>
        <w:ind w:firstLine="562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bCs/>
          <w:kern w:val="2"/>
          <w:sz w:val="28"/>
          <w:szCs w:val="28"/>
          <w:lang w:val="en-US" w:eastAsia="zh-CN" w:bidi="ar-SA"/>
        </w:rPr>
        <w:t>可疑餐次和可疑食物：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该自助烤肉餐厅的营业时间为每日 11:30～14: 00 和 17: 30～21: 00，从业人员 30 人，经营烤肉类、凉菜类、热菜类、主食类、饮料类五大类，以自助烤肉为主，可容纳 400 人就餐，饮用水为市政供水。</w:t>
      </w:r>
    </w:p>
    <w:p w14:paraId="54F764A6">
      <w:pPr>
        <w:spacing w:line="360" w:lineRule="auto"/>
        <w:ind w:firstLine="560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市CDC调查组依据“报告信息”，进一步了解、核实时间的严重程度、波及范围、控制情况、可能的病因物质，初步判断可能是一起细菌性食物中毒，并提出初步处置建议：</w:t>
      </w:r>
    </w:p>
    <w:p w14:paraId="1CC69F0B">
      <w:pPr>
        <w:spacing w:line="360" w:lineRule="auto"/>
        <w:ind w:firstLine="560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组织流调队开展现场流行病学调查；</w:t>
      </w:r>
    </w:p>
    <w:p w14:paraId="2ABFF17F">
      <w:pPr>
        <w:spacing w:line="360" w:lineRule="auto"/>
        <w:ind w:firstLine="560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尽快取得剩余食物样品和中毒患者的生物样品；</w:t>
      </w:r>
    </w:p>
    <w:p w14:paraId="66093529">
      <w:pPr>
        <w:spacing w:line="360" w:lineRule="auto"/>
        <w:ind w:firstLine="560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3、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撰写一份初步调查报告，作为会商疫情用。</w:t>
      </w:r>
    </w:p>
    <w:p w14:paraId="60F694F4">
      <w:pPr>
        <w:spacing w:line="360" w:lineRule="auto"/>
        <w:ind w:firstLine="562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Times New Roman"/>
          <w:b/>
          <w:bCs/>
          <w:kern w:val="2"/>
          <w:sz w:val="28"/>
          <w:szCs w:val="28"/>
          <w:lang w:val="en-US" w:eastAsia="zh-CN" w:bidi="ar-SA"/>
        </w:rPr>
        <w:t>危险因素调查和样品采集：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调查过程中，调查人员对可疑食品、剩余食品、加工餐具、发病者的粪便等进行了采样。</w:t>
      </w:r>
    </w:p>
    <w:p w14:paraId="51EF886C">
      <w:pPr>
        <w:spacing w:line="360" w:lineRule="auto"/>
        <w:ind w:firstLine="562" w:firstLineChars="200"/>
        <w:jc w:val="both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lang w:val="en-US" w:eastAsia="zh-CN" w:bidi="ar-SA"/>
        </w:rPr>
        <w:t>实验室检</w:t>
      </w:r>
      <w:r>
        <w:rPr>
          <w:rFonts w:hint="eastAsia" w:ascii="宋体" w:hAnsi="宋体" w:cs="Times New Roman"/>
          <w:b/>
          <w:bCs/>
          <w:kern w:val="2"/>
          <w:sz w:val="28"/>
          <w:szCs w:val="28"/>
          <w:lang w:val="en-US" w:eastAsia="zh-CN" w:bidi="ar-SA"/>
        </w:rPr>
        <w:t>查：</w:t>
      </w: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检查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结果显示</w:t>
      </w: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，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剩余食物五香鸡肝中检出肠炎沙门氏菌， 3份患者便样培养结果为沙门氏菌阳性，其他样品均未检出沙门氏菌。</w:t>
      </w:r>
    </w:p>
    <w:p w14:paraId="06B4CD27">
      <w:pPr>
        <w:spacing w:line="360" w:lineRule="auto"/>
        <w:ind w:firstLine="420"/>
        <w:rPr>
          <w:rFonts w:hint="default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lang w:val="en-US" w:eastAsia="zh-CN" w:bidi="ar-SA"/>
        </w:rPr>
        <w:t>问题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造成此次食物中毒的原因是什么？</w:t>
      </w:r>
    </w:p>
    <w:p w14:paraId="45B0F846">
      <w:pPr>
        <w:spacing w:line="360" w:lineRule="auto"/>
        <w:ind w:firstLine="420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lang w:val="en-US" w:eastAsia="zh-CN" w:bidi="ar-SA"/>
        </w:rPr>
        <w:t>问题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6</w:t>
      </w: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对中毒食品和中毒场所应如何控制处理？</w:t>
      </w:r>
    </w:p>
    <w:p w14:paraId="7E53B35C">
      <w:pPr>
        <w:spacing w:line="360" w:lineRule="auto"/>
        <w:ind w:firstLine="420"/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lang w:val="en-US" w:eastAsia="zh-CN" w:bidi="ar-SA"/>
        </w:rPr>
        <w:t>问题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应如何有效地预防此类事件的再次发生？</w:t>
      </w:r>
    </w:p>
    <w:p w14:paraId="0517E3B0">
      <w:pPr>
        <w:spacing w:line="360" w:lineRule="auto"/>
        <w:ind w:firstLine="562" w:firstLineChars="200"/>
        <w:rPr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kern w:val="2"/>
          <w:sz w:val="28"/>
          <w:szCs w:val="28"/>
          <w:lang w:val="en-US" w:eastAsia="zh-CN" w:bidi="ar-SA"/>
        </w:rPr>
        <w:t>问题</w:t>
      </w:r>
      <w:r>
        <w:rPr>
          <w:rFonts w:hint="eastAsia" w:ascii="宋体" w:hAnsi="宋体" w:cs="Times New Roman"/>
          <w:b w:val="0"/>
          <w:bCs w:val="0"/>
          <w:kern w:val="2"/>
          <w:sz w:val="28"/>
          <w:szCs w:val="28"/>
          <w:lang w:val="en-US" w:eastAsia="zh-CN" w:bidi="ar-SA"/>
        </w:rPr>
        <w:t>8.举例说明我国有哪些关于食品安全的法律、法规。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A4272D"/>
    <w:rsid w:val="7E76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1062</Words>
  <Characters>1133</Characters>
  <Lines>0</Lines>
  <Paragraphs>0</Paragraphs>
  <TotalTime>20</TotalTime>
  <ScaleCrop>false</ScaleCrop>
  <LinksUpToDate>false</LinksUpToDate>
  <CharactersWithSpaces>1180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2024-11-30T01:17:00Z</dcterms:created>
  <dc:creator>Lenovo</dc:creator>
  <cp:lastModifiedBy>嘟嘟</cp:lastModifiedBy>
  <dcterms:modified xsi:type="dcterms:W3CDTF">2025-09-01T06:49:34Z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9BCADFD45EF3407AB3870DBC2B55170C_12</vt:lpwstr>
  </property>
  <property fmtid="{D5CDD505-2E9C-101B-9397-08002B2CF9AE}" pid="4" name="KSOTemplateDocerSaveRecord">
    <vt:lpwstr>eyJoZGlkIjoiNTRhMzg2OWJjMjI3MTg1NjMwMzY2YzM2YjFhZmRkZDkiLCJ1c2VySWQiOiI2NzMyNTM1ODMifQ==</vt:lpwstr>
  </property>
</Properties>
</file>